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default" w:ascii="黑体" w:hAnsi="黑体" w:eastAsia="黑体" w:cs="黑体"/>
          <w:spacing w:val="0"/>
          <w:kern w:val="0"/>
          <w:sz w:val="32"/>
          <w:szCs w:val="32"/>
          <w:highlight w:val="none"/>
          <w:lang w:val="en-US" w:eastAsia="zh-CN"/>
        </w:rPr>
      </w:pPr>
      <w:r>
        <w:rPr>
          <w:rFonts w:hint="eastAsia" w:ascii="黑体" w:hAnsi="黑体" w:eastAsia="黑体" w:cs="黑体"/>
          <w:spacing w:val="0"/>
          <w:kern w:val="0"/>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eastAsia" w:ascii="黑体" w:hAnsi="黑体" w:eastAsia="黑体" w:cs="黑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lang w:val="en-US" w:eastAsia="zh-CN"/>
        </w:rPr>
        <w:t>国家粮食和物资储备局科学研究院</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rPr>
      </w:pPr>
      <w:r>
        <w:rPr>
          <w:rFonts w:hint="eastAsia" w:ascii="方正小标宋简体" w:hAnsi="方正小标宋简体" w:eastAsia="方正小标宋简体" w:cs="方正小标宋简体"/>
          <w:spacing w:val="0"/>
          <w:kern w:val="0"/>
          <w:sz w:val="44"/>
          <w:szCs w:val="44"/>
          <w:highlight w:val="none"/>
        </w:rPr>
        <w:t>202</w:t>
      </w:r>
      <w:r>
        <w:rPr>
          <w:rFonts w:hint="eastAsia" w:ascii="方正小标宋简体" w:hAnsi="方正小标宋简体" w:eastAsia="方正小标宋简体" w:cs="方正小标宋简体"/>
          <w:spacing w:val="0"/>
          <w:kern w:val="0"/>
          <w:sz w:val="44"/>
          <w:szCs w:val="44"/>
          <w:highlight w:val="none"/>
          <w:lang w:val="en-US" w:eastAsia="zh-CN"/>
        </w:rPr>
        <w:t>3</w:t>
      </w:r>
      <w:r>
        <w:rPr>
          <w:rFonts w:hint="eastAsia" w:ascii="方正小标宋简体" w:hAnsi="方正小标宋简体" w:eastAsia="方正小标宋简体" w:cs="方正小标宋简体"/>
          <w:spacing w:val="0"/>
          <w:kern w:val="0"/>
          <w:sz w:val="44"/>
          <w:szCs w:val="44"/>
          <w:highlight w:val="none"/>
        </w:rPr>
        <w:t>年度</w:t>
      </w:r>
      <w:r>
        <w:rPr>
          <w:rFonts w:hint="eastAsia" w:ascii="方正小标宋简体" w:hAnsi="方正小标宋简体" w:eastAsia="方正小标宋简体" w:cs="方正小标宋简体"/>
          <w:spacing w:val="0"/>
          <w:kern w:val="0"/>
          <w:sz w:val="44"/>
          <w:szCs w:val="44"/>
          <w:highlight w:val="none"/>
          <w:lang w:eastAsia="zh-CN"/>
        </w:rPr>
        <w:t>毕业生</w:t>
      </w:r>
      <w:r>
        <w:rPr>
          <w:rFonts w:hint="eastAsia" w:ascii="方正小标宋简体" w:hAnsi="方正小标宋简体" w:eastAsia="方正小标宋简体" w:cs="方正小标宋简体"/>
          <w:spacing w:val="0"/>
          <w:kern w:val="0"/>
          <w:sz w:val="44"/>
          <w:szCs w:val="44"/>
          <w:highlight w:val="none"/>
        </w:rPr>
        <w:t>公开招聘</w:t>
      </w:r>
      <w:r>
        <w:rPr>
          <w:rFonts w:hint="eastAsia" w:ascii="方正小标宋简体" w:hAnsi="方正小标宋简体" w:eastAsia="方正小标宋简体" w:cs="方正小标宋简体"/>
          <w:spacing w:val="0"/>
          <w:kern w:val="0"/>
          <w:sz w:val="44"/>
          <w:szCs w:val="44"/>
          <w:highlight w:val="none"/>
          <w:lang w:val="en-US" w:eastAsia="zh-CN"/>
        </w:rPr>
        <w:t>统一</w:t>
      </w:r>
      <w:r>
        <w:rPr>
          <w:rFonts w:hint="eastAsia" w:ascii="方正小标宋简体" w:hAnsi="方正小标宋简体" w:eastAsia="方正小标宋简体" w:cs="方正小标宋简体"/>
          <w:spacing w:val="0"/>
          <w:kern w:val="0"/>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根据国家粮食和物资储备局</w:t>
      </w:r>
      <w:r>
        <w:rPr>
          <w:rFonts w:hint="eastAsia" w:ascii="仿宋_GB2312" w:hAnsi="仿宋_GB2312" w:eastAsia="仿宋_GB2312" w:cs="仿宋_GB2312"/>
          <w:spacing w:val="0"/>
          <w:kern w:val="0"/>
          <w:sz w:val="32"/>
          <w:szCs w:val="32"/>
          <w:highlight w:val="none"/>
          <w:lang w:val="en-US" w:eastAsia="zh-CN"/>
        </w:rPr>
        <w:t>直属</w:t>
      </w:r>
      <w:r>
        <w:rPr>
          <w:rFonts w:hint="eastAsia" w:ascii="仿宋_GB2312" w:hAnsi="仿宋_GB2312" w:eastAsia="仿宋_GB2312" w:cs="仿宋_GB2312"/>
          <w:spacing w:val="0"/>
          <w:kern w:val="0"/>
          <w:sz w:val="32"/>
          <w:szCs w:val="32"/>
          <w:highlight w:val="none"/>
        </w:rPr>
        <w:t>事业单位202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年度</w:t>
      </w:r>
      <w:r>
        <w:rPr>
          <w:rFonts w:hint="eastAsia" w:ascii="仿宋_GB2312" w:hAnsi="仿宋_GB2312" w:eastAsia="仿宋_GB2312" w:cs="仿宋_GB2312"/>
          <w:spacing w:val="0"/>
          <w:kern w:val="0"/>
          <w:sz w:val="32"/>
          <w:szCs w:val="32"/>
          <w:highlight w:val="none"/>
          <w:lang w:eastAsia="zh-CN"/>
        </w:rPr>
        <w:t>毕业生</w:t>
      </w:r>
      <w:r>
        <w:rPr>
          <w:rFonts w:hint="eastAsia" w:ascii="仿宋_GB2312" w:hAnsi="仿宋_GB2312" w:eastAsia="仿宋_GB2312" w:cs="仿宋_GB2312"/>
          <w:spacing w:val="0"/>
          <w:kern w:val="0"/>
          <w:sz w:val="32"/>
          <w:szCs w:val="32"/>
          <w:highlight w:val="none"/>
        </w:rPr>
        <w:t>公开招聘工作安排，</w:t>
      </w:r>
      <w:r>
        <w:rPr>
          <w:rFonts w:hint="eastAsia" w:ascii="仿宋_GB2312" w:hAnsi="仿宋_GB2312" w:eastAsia="仿宋_GB2312" w:cs="仿宋_GB2312"/>
          <w:spacing w:val="0"/>
          <w:kern w:val="0"/>
          <w:sz w:val="32"/>
          <w:szCs w:val="32"/>
          <w:highlight w:val="none"/>
          <w:lang w:val="en-US" w:eastAsia="zh-CN"/>
        </w:rPr>
        <w:t>国家粮食和物资储备局科学研究院</w:t>
      </w:r>
      <w:r>
        <w:rPr>
          <w:rFonts w:hint="eastAsia" w:ascii="仿宋_GB2312" w:hAnsi="仿宋_GB2312" w:eastAsia="仿宋_GB2312" w:cs="仿宋_GB2312"/>
          <w:spacing w:val="0"/>
          <w:kern w:val="0"/>
          <w:sz w:val="32"/>
          <w:szCs w:val="32"/>
          <w:highlight w:val="none"/>
        </w:rPr>
        <w:t>定于202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笔试时间：202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w:t>
      </w:r>
      <w:r>
        <w:rPr>
          <w:rFonts w:hint="eastAsia" w:ascii="仿宋_GB2312" w:hAnsi="仿宋_GB2312" w:eastAsia="仿宋_GB2312" w:cs="仿宋_GB2312"/>
          <w:spacing w:val="0"/>
          <w:kern w:val="0"/>
          <w:sz w:val="32"/>
          <w:szCs w:val="32"/>
          <w:highlight w:val="none"/>
          <w:lang w:val="en-US" w:eastAsia="zh-CN"/>
        </w:rPr>
        <w:t>上午9</w:t>
      </w:r>
      <w:r>
        <w:rPr>
          <w:rFonts w:hint="eastAsia" w:ascii="仿宋_GB2312" w:hAnsi="仿宋_GB2312" w:eastAsia="仿宋_GB2312" w:cs="仿宋_GB2312"/>
          <w:spacing w:val="0"/>
          <w:kern w:val="0"/>
          <w:sz w:val="32"/>
          <w:szCs w:val="32"/>
          <w:highlight w:val="none"/>
        </w:rPr>
        <w:t>:00</w:t>
      </w:r>
      <w:r>
        <w:rPr>
          <w:rFonts w:hint="eastAsia" w:ascii="仿宋_GB2312" w:hAnsi="仿宋_GB2312" w:eastAsia="仿宋_GB2312" w:cs="仿宋_GB2312"/>
          <w:spacing w:val="0"/>
          <w:kern w:val="0"/>
          <w:sz w:val="32"/>
          <w:szCs w:val="32"/>
          <w:highlight w:val="none"/>
          <w:lang w:val="en-US" w:eastAsia="zh-CN"/>
        </w:rPr>
        <w:t>--</w:t>
      </w:r>
      <w:r>
        <w:rPr>
          <w:rFonts w:hint="eastAsia" w:ascii="仿宋_GB2312" w:hAnsi="仿宋_GB2312" w:eastAsia="仿宋_GB2312" w:cs="仿宋_GB2312"/>
          <w:spacing w:val="0"/>
          <w:kern w:val="0"/>
          <w:sz w:val="32"/>
          <w:szCs w:val="32"/>
          <w:highlight w:val="none"/>
        </w:rPr>
        <w:t>1</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笔试地点：</w:t>
      </w:r>
      <w:r>
        <w:rPr>
          <w:rFonts w:hint="eastAsia" w:ascii="仿宋_GB2312" w:hAnsi="仿宋_GB2312" w:eastAsia="仿宋_GB2312" w:cs="仿宋_GB2312"/>
          <w:spacing w:val="0"/>
          <w:kern w:val="0"/>
          <w:sz w:val="32"/>
          <w:szCs w:val="32"/>
          <w:highlight w:val="none"/>
          <w:lang w:eastAsia="zh-CN"/>
        </w:rPr>
        <w:t>北京科技大学逸夫楼（地址：北京市海淀区学院路</w:t>
      </w:r>
      <w:r>
        <w:rPr>
          <w:rFonts w:hint="eastAsia" w:ascii="仿宋_GB2312" w:hAnsi="仿宋_GB2312" w:eastAsia="仿宋_GB2312" w:cs="仿宋_GB2312"/>
          <w:spacing w:val="0"/>
          <w:kern w:val="0"/>
          <w:sz w:val="32"/>
          <w:szCs w:val="32"/>
          <w:highlight w:val="none"/>
          <w:lang w:val="en-US" w:eastAsia="zh-CN"/>
        </w:rPr>
        <w:t>30号）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b/>
          <w:bCs/>
          <w:spacing w:val="0"/>
          <w:kern w:val="0"/>
          <w:sz w:val="32"/>
          <w:szCs w:val="32"/>
          <w:highlight w:val="none"/>
          <w:lang w:val="en-US" w:eastAsia="zh-CN"/>
        </w:rPr>
        <w:t>温馨提示：</w:t>
      </w:r>
      <w:r>
        <w:rPr>
          <w:rFonts w:hint="eastAsia" w:ascii="仿宋_GB2312" w:hAnsi="仿宋_GB2312" w:eastAsia="仿宋_GB2312" w:cs="仿宋_GB2312"/>
          <w:spacing w:val="0"/>
          <w:kern w:val="0"/>
          <w:sz w:val="32"/>
          <w:szCs w:val="32"/>
          <w:highlight w:val="none"/>
          <w:lang w:val="en-US" w:eastAsia="zh-CN"/>
        </w:rPr>
        <w:t>考生应从</w:t>
      </w:r>
      <w:r>
        <w:rPr>
          <w:rFonts w:hint="eastAsia" w:ascii="仿宋_GB2312" w:hAnsi="仿宋_GB2312" w:eastAsia="仿宋_GB2312" w:cs="仿宋_GB2312"/>
          <w:spacing w:val="0"/>
          <w:kern w:val="0"/>
          <w:sz w:val="32"/>
          <w:szCs w:val="32"/>
          <w:highlight w:val="none"/>
          <w:lang w:eastAsia="zh-CN"/>
        </w:rPr>
        <w:t>北京科技大学</w:t>
      </w:r>
      <w:r>
        <w:rPr>
          <w:rFonts w:hint="eastAsia" w:ascii="仿宋_GB2312" w:hAnsi="仿宋_GB2312" w:eastAsia="仿宋_GB2312" w:cs="仿宋_GB2312"/>
          <w:spacing w:val="0"/>
          <w:kern w:val="0"/>
          <w:sz w:val="32"/>
          <w:szCs w:val="32"/>
          <w:highlight w:val="none"/>
          <w:lang w:val="en-US" w:eastAsia="zh-CN"/>
        </w:rPr>
        <w:t>西门，凭本次考试准考证和本人有效居民身份证进入学校，按照</w:t>
      </w:r>
      <w:r>
        <w:rPr>
          <w:rFonts w:hint="eastAsia" w:ascii="仿宋_GB2312" w:hAnsi="仿宋_GB2312" w:eastAsia="仿宋_GB2312" w:cs="仿宋_GB2312"/>
          <w:spacing w:val="0"/>
          <w:kern w:val="0"/>
          <w:sz w:val="32"/>
          <w:szCs w:val="32"/>
          <w:highlight w:val="none"/>
          <w:lang w:eastAsia="zh-CN"/>
        </w:rPr>
        <w:t>引导</w:t>
      </w:r>
      <w:r>
        <w:rPr>
          <w:rFonts w:hint="default" w:ascii="仿宋_GB2312" w:hAnsi="仿宋_GB2312" w:eastAsia="仿宋_GB2312" w:cs="仿宋_GB2312"/>
          <w:spacing w:val="0"/>
          <w:kern w:val="0"/>
          <w:sz w:val="32"/>
          <w:szCs w:val="32"/>
          <w:highlight w:val="none"/>
          <w:lang w:eastAsia="zh-CN"/>
        </w:rPr>
        <w:t>标识进入考场</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其他校门不可进入。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笔试科目：</w:t>
      </w:r>
      <w:r>
        <w:rPr>
          <w:rFonts w:hint="eastAsia" w:ascii="仿宋_GB2312" w:hAnsi="仿宋_GB2312" w:eastAsia="仿宋_GB2312" w:cs="仿宋_GB2312"/>
          <w:i w:val="0"/>
          <w:iCs w:val="0"/>
          <w:caps w:val="0"/>
          <w:color w:val="000000"/>
          <w:spacing w:val="0"/>
          <w:kern w:val="0"/>
          <w:sz w:val="32"/>
          <w:szCs w:val="32"/>
          <w:shd w:val="clear" w:fill="FFFFFF"/>
        </w:rPr>
        <w:t>职业能力</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lang w:val="en-US" w:eastAsia="zh-CN"/>
        </w:rPr>
        <w:t>通过资格审核并确认参加考试的考生，请于</w:t>
      </w:r>
      <w:r>
        <w:rPr>
          <w:rFonts w:hint="eastAsia" w:ascii="仿宋_GB2312" w:hAnsi="仿宋_GB2312" w:eastAsia="仿宋_GB2312" w:cs="仿宋_GB2312"/>
          <w:color w:val="auto"/>
          <w:spacing w:val="0"/>
          <w:kern w:val="0"/>
          <w:sz w:val="32"/>
          <w:szCs w:val="32"/>
        </w:rPr>
        <w:t>202</w:t>
      </w:r>
      <w:r>
        <w:rPr>
          <w:rFonts w:hint="eastAsia" w:ascii="仿宋_GB2312" w:hAnsi="仿宋_GB2312" w:eastAsia="仿宋_GB2312" w:cs="仿宋_GB2312"/>
          <w:color w:val="auto"/>
          <w:spacing w:val="0"/>
          <w:kern w:val="0"/>
          <w:sz w:val="32"/>
          <w:szCs w:val="32"/>
          <w:lang w:val="en-US" w:eastAsia="zh-CN"/>
        </w:rPr>
        <w:t>3</w:t>
      </w:r>
      <w:r>
        <w:rPr>
          <w:rFonts w:hint="eastAsia" w:ascii="仿宋_GB2312" w:hAnsi="仿宋_GB2312" w:eastAsia="仿宋_GB2312" w:cs="仿宋_GB2312"/>
          <w:color w:val="auto"/>
          <w:spacing w:val="0"/>
          <w:kern w:val="0"/>
          <w:sz w:val="32"/>
          <w:szCs w:val="32"/>
        </w:rPr>
        <w:t>年</w:t>
      </w:r>
      <w:r>
        <w:rPr>
          <w:rFonts w:hint="eastAsia" w:ascii="仿宋_GB2312" w:hAnsi="仿宋_GB2312" w:eastAsia="仿宋_GB2312" w:cs="仿宋_GB2312"/>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rPr>
        <w:t>月</w:t>
      </w:r>
      <w:r>
        <w:rPr>
          <w:rFonts w:hint="eastAsia" w:ascii="仿宋_GB2312" w:hAnsi="仿宋_GB2312" w:eastAsia="仿宋_GB2312" w:cs="仿宋_GB2312"/>
          <w:color w:val="auto"/>
          <w:spacing w:val="0"/>
          <w:kern w:val="0"/>
          <w:sz w:val="32"/>
          <w:szCs w:val="32"/>
          <w:lang w:val="en-US" w:eastAsia="zh-CN"/>
        </w:rPr>
        <w:t>20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8:00至23日12:00期间登录</w:t>
      </w:r>
      <w:r>
        <w:rPr>
          <w:rFonts w:hint="eastAsia" w:ascii="仿宋_GB2312" w:hAnsi="仿宋_GB2312" w:eastAsia="仿宋_GB2312" w:cs="仿宋_GB2312"/>
          <w:color w:val="auto"/>
          <w:spacing w:val="0"/>
          <w:kern w:val="0"/>
          <w:sz w:val="32"/>
          <w:szCs w:val="32"/>
        </w:rPr>
        <w:t>指定招聘网站</w:t>
      </w:r>
      <w:r>
        <w:rPr>
          <w:rFonts w:hint="eastAsia" w:ascii="仿宋_GB2312" w:hAnsi="仿宋_GB2312" w:eastAsia="仿宋_GB2312" w:cs="仿宋_GB2312"/>
          <w:spacing w:val="0"/>
          <w:kern w:val="0"/>
          <w:sz w:val="32"/>
          <w:szCs w:val="32"/>
          <w:highlight w:val="none"/>
        </w:rPr>
        <w:t>（https://campus.chinahr.com/pages/gjlswzj2023/#/）</w:t>
      </w:r>
      <w:r>
        <w:rPr>
          <w:rFonts w:hint="eastAsia" w:ascii="仿宋_GB2312" w:hAnsi="仿宋_GB2312" w:eastAsia="仿宋_GB2312" w:cs="仿宋_GB2312"/>
          <w:color w:val="auto"/>
          <w:spacing w:val="0"/>
          <w:kern w:val="0"/>
          <w:sz w:val="32"/>
          <w:szCs w:val="32"/>
        </w:rPr>
        <w:t>下载打印准考证。</w:t>
      </w:r>
      <w:r>
        <w:rPr>
          <w:rFonts w:hint="eastAsia" w:ascii="仿宋_GB2312" w:hAnsi="仿宋_GB2312" w:eastAsia="仿宋_GB2312" w:cs="仿宋_GB2312"/>
          <w:color w:val="auto"/>
          <w:spacing w:val="0"/>
          <w:kern w:val="0"/>
          <w:sz w:val="32"/>
          <w:szCs w:val="32"/>
          <w:lang w:val="en-US" w:eastAsia="zh-CN"/>
        </w:rPr>
        <w:t>如遇问题，请联系报名咨询服务热线解决。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在考试开始前30分钟，考生必须同时携带</w:t>
      </w:r>
      <w:r>
        <w:rPr>
          <w:rFonts w:hint="eastAsia" w:ascii="仿宋_GB2312" w:hAnsi="仿宋_GB2312" w:eastAsia="仿宋_GB2312" w:cs="仿宋_GB2312"/>
          <w:spacing w:val="0"/>
          <w:kern w:val="0"/>
          <w:sz w:val="32"/>
          <w:szCs w:val="32"/>
          <w:highlight w:val="none"/>
          <w:lang w:val="en-US" w:eastAsia="zh-CN"/>
        </w:rPr>
        <w:t>本次考试</w:t>
      </w:r>
      <w:r>
        <w:rPr>
          <w:rFonts w:hint="eastAsia" w:ascii="仿宋_GB2312" w:hAnsi="仿宋_GB2312" w:eastAsia="仿宋_GB2312" w:cs="仿宋_GB2312"/>
          <w:spacing w:val="0"/>
          <w:kern w:val="0"/>
          <w:sz w:val="32"/>
          <w:szCs w:val="32"/>
          <w:highlight w:val="none"/>
        </w:rPr>
        <w:t>准考证、本人有效居民身份证原件（与报名时一致）进入考场，对号入座，并将其放置在桌面上</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开始考试30分钟后，不得入场；考试期间，不得提前交卷、退场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四）</w:t>
      </w:r>
      <w:r>
        <w:rPr>
          <w:rFonts w:hint="eastAsia" w:ascii="仿宋_GB2312" w:hAnsi="仿宋_GB2312" w:eastAsia="仿宋_GB2312" w:cs="仿宋_GB2312"/>
          <w:spacing w:val="0"/>
          <w:kern w:val="0"/>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spacing w:val="0"/>
          <w:kern w:val="0"/>
          <w:sz w:val="32"/>
          <w:szCs w:val="32"/>
          <w:highlight w:val="none"/>
          <w:lang w:eastAsia="zh-CN"/>
        </w:rPr>
        <w:t>到</w:t>
      </w:r>
      <w:bookmarkStart w:id="0" w:name="_GoBack"/>
      <w:bookmarkEnd w:id="0"/>
      <w:r>
        <w:rPr>
          <w:rFonts w:hint="eastAsia" w:ascii="仿宋_GB2312" w:hAnsi="仿宋_GB2312" w:eastAsia="仿宋_GB2312" w:cs="仿宋_GB2312"/>
          <w:spacing w:val="0"/>
          <w:kern w:val="0"/>
          <w:sz w:val="32"/>
          <w:szCs w:val="32"/>
          <w:highlight w:val="none"/>
        </w:rPr>
        <w:t>统一开考铃声后开始答题，否则，按违纪处理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六）</w:t>
      </w:r>
      <w:r>
        <w:rPr>
          <w:rFonts w:hint="eastAsia" w:ascii="仿宋_GB2312" w:hAnsi="仿宋_GB2312" w:eastAsia="仿宋_GB2312" w:cs="仿宋_GB2312"/>
          <w:spacing w:val="0"/>
          <w:kern w:val="0"/>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七）</w:t>
      </w:r>
      <w:r>
        <w:rPr>
          <w:rFonts w:hint="eastAsia" w:ascii="仿宋_GB2312" w:hAnsi="仿宋_GB2312" w:eastAsia="仿宋_GB2312" w:cs="仿宋_GB2312"/>
          <w:spacing w:val="0"/>
          <w:kern w:val="0"/>
          <w:sz w:val="32"/>
          <w:szCs w:val="32"/>
          <w:highlight w:val="none"/>
        </w:rPr>
        <w:t>考生应严格按照试卷中的答题须知作答，未按要求作答的，按零分处理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八）</w:t>
      </w:r>
      <w:r>
        <w:rPr>
          <w:rFonts w:hint="eastAsia" w:ascii="仿宋_GB2312" w:hAnsi="仿宋_GB2312" w:eastAsia="仿宋_GB2312" w:cs="仿宋_GB2312"/>
          <w:spacing w:val="0"/>
          <w:kern w:val="0"/>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九）</w:t>
      </w:r>
      <w:r>
        <w:rPr>
          <w:rFonts w:hint="eastAsia" w:ascii="仿宋_GB2312" w:hAnsi="仿宋_GB2312" w:eastAsia="仿宋_GB2312" w:cs="仿宋_GB2312"/>
          <w:spacing w:val="0"/>
          <w:kern w:val="0"/>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十）</w:t>
      </w:r>
      <w:r>
        <w:rPr>
          <w:rFonts w:hint="eastAsia" w:ascii="仿宋_GB2312" w:hAnsi="仿宋_GB2312" w:eastAsia="仿宋_GB2312" w:cs="仿宋_GB2312"/>
          <w:spacing w:val="0"/>
          <w:kern w:val="0"/>
          <w:sz w:val="32"/>
          <w:szCs w:val="32"/>
          <w:highlight w:val="none"/>
        </w:rPr>
        <w:t>服从工作人员管理，接受</w:t>
      </w:r>
      <w:r>
        <w:rPr>
          <w:rFonts w:hint="eastAsia" w:ascii="仿宋_GB2312" w:hAnsi="仿宋_GB2312" w:eastAsia="仿宋_GB2312" w:cs="仿宋_GB2312"/>
          <w:spacing w:val="0"/>
          <w:kern w:val="0"/>
          <w:sz w:val="32"/>
          <w:szCs w:val="32"/>
          <w:highlight w:val="none"/>
          <w:lang w:val="en-US" w:eastAsia="zh-CN"/>
        </w:rPr>
        <w:t>工作人员</w:t>
      </w:r>
      <w:r>
        <w:rPr>
          <w:rFonts w:hint="eastAsia" w:ascii="仿宋_GB2312" w:hAnsi="仿宋_GB2312" w:eastAsia="仿宋_GB2312" w:cs="仿宋_GB2312"/>
          <w:spacing w:val="0"/>
          <w:kern w:val="0"/>
          <w:sz w:val="32"/>
          <w:szCs w:val="32"/>
          <w:highlight w:val="none"/>
        </w:rPr>
        <w:t>的监督。对无理取闹，辱骂、威胁、报复工作人员者，</w:t>
      </w:r>
      <w:r>
        <w:rPr>
          <w:rFonts w:hint="eastAsia" w:ascii="仿宋_GB2312" w:hAnsi="仿宋_GB2312" w:eastAsia="仿宋_GB2312" w:cs="仿宋_GB2312"/>
          <w:spacing w:val="0"/>
          <w:kern w:val="0"/>
          <w:sz w:val="32"/>
          <w:szCs w:val="32"/>
          <w:highlight w:val="none"/>
          <w:lang w:eastAsia="zh-CN"/>
        </w:rPr>
        <w:t>将依法依</w:t>
      </w:r>
      <w:r>
        <w:rPr>
          <w:rFonts w:hint="eastAsia" w:ascii="仿宋_GB2312" w:hAnsi="仿宋_GB2312" w:eastAsia="仿宋_GB2312" w:cs="仿宋_GB2312"/>
          <w:spacing w:val="0"/>
          <w:kern w:val="0"/>
          <w:sz w:val="32"/>
          <w:szCs w:val="32"/>
          <w:highlight w:val="none"/>
          <w:lang w:val="en-US" w:eastAsia="zh-CN"/>
        </w:rPr>
        <w:t>规</w:t>
      </w:r>
      <w:r>
        <w:rPr>
          <w:rFonts w:hint="eastAsia" w:ascii="仿宋_GB2312" w:hAnsi="仿宋_GB2312" w:eastAsia="仿宋_GB2312" w:cs="仿宋_GB2312"/>
          <w:spacing w:val="0"/>
          <w:kern w:val="0"/>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考生应根据公告内容合理安排时间，</w:t>
      </w:r>
      <w:r>
        <w:rPr>
          <w:rFonts w:hint="eastAsia" w:ascii="仿宋_GB2312" w:hAnsi="仿宋_GB2312" w:eastAsia="仿宋_GB2312" w:cs="仿宋_GB2312"/>
          <w:spacing w:val="0"/>
          <w:kern w:val="0"/>
          <w:sz w:val="32"/>
          <w:szCs w:val="32"/>
          <w:highlight w:val="none"/>
          <w:lang w:val="en-US" w:eastAsia="zh-CN"/>
        </w:rPr>
        <w:t>通过资格审核且完成笔试确认</w:t>
      </w:r>
      <w:r>
        <w:rPr>
          <w:rFonts w:hint="eastAsia" w:ascii="仿宋_GB2312" w:hAnsi="仿宋_GB2312" w:eastAsia="仿宋_GB2312" w:cs="仿宋_GB2312"/>
          <w:spacing w:val="0"/>
          <w:kern w:val="0"/>
          <w:sz w:val="32"/>
          <w:szCs w:val="32"/>
          <w:highlight w:val="none"/>
        </w:rPr>
        <w:t>无正当理由不参加考试的，将</w:t>
      </w:r>
      <w:r>
        <w:rPr>
          <w:rFonts w:hint="eastAsia" w:ascii="仿宋_GB2312" w:hAnsi="仿宋_GB2312" w:eastAsia="仿宋_GB2312" w:cs="仿宋_GB2312"/>
          <w:spacing w:val="0"/>
          <w:kern w:val="0"/>
          <w:sz w:val="32"/>
          <w:szCs w:val="32"/>
          <w:highlight w:val="none"/>
          <w:lang w:val="en-US" w:eastAsia="zh-CN"/>
        </w:rPr>
        <w:t>上报相关部门，并</w:t>
      </w:r>
      <w:r>
        <w:rPr>
          <w:rFonts w:hint="eastAsia" w:ascii="仿宋_GB2312" w:hAnsi="仿宋_GB2312" w:eastAsia="仿宋_GB2312" w:cs="仿宋_GB2312"/>
          <w:spacing w:val="0"/>
          <w:kern w:val="0"/>
          <w:sz w:val="32"/>
          <w:szCs w:val="32"/>
          <w:highlight w:val="none"/>
        </w:rPr>
        <w:t>记入</w:t>
      </w:r>
      <w:r>
        <w:rPr>
          <w:rFonts w:hint="eastAsia" w:ascii="仿宋_GB2312" w:hAnsi="仿宋_GB2312" w:eastAsia="仿宋_GB2312" w:cs="仿宋_GB2312"/>
          <w:spacing w:val="0"/>
          <w:kern w:val="0"/>
          <w:sz w:val="32"/>
          <w:szCs w:val="32"/>
          <w:highlight w:val="none"/>
          <w:lang w:val="en-US" w:eastAsia="zh-CN"/>
        </w:rPr>
        <w:t>考生</w:t>
      </w:r>
      <w:r>
        <w:rPr>
          <w:rFonts w:hint="eastAsia" w:ascii="仿宋_GB2312" w:hAnsi="仿宋_GB2312" w:eastAsia="仿宋_GB2312" w:cs="仿宋_GB2312"/>
          <w:spacing w:val="0"/>
          <w:kern w:val="0"/>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（四）考生应做好自我健康监测，自行了解入住宾馆酒店、乘坐公共交通的相关要求，按时抵达考场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本次考试不提供停车场地</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考务咨询电话：</w:t>
      </w:r>
      <w:r>
        <w:rPr>
          <w:rFonts w:hint="eastAsia" w:ascii="仿宋_GB2312" w:hAnsi="仿宋_GB2312" w:eastAsia="仿宋_GB2312" w:cs="仿宋_GB2312"/>
          <w:spacing w:val="0"/>
          <w:kern w:val="0"/>
          <w:sz w:val="32"/>
          <w:szCs w:val="32"/>
          <w:highlight w:val="none"/>
          <w:lang w:val="en-US" w:eastAsia="zh-CN"/>
        </w:rPr>
        <w:t>010-58523681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报名咨询服务热线：4000508080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国家粮食和物资储备局科学研究院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 xml:space="preserve">                  </w:t>
      </w:r>
      <w:r>
        <w:rPr>
          <w:rFonts w:hint="eastAsia" w:ascii="仿宋_GB2312" w:hAnsi="仿宋_GB2312" w:eastAsia="仿宋_GB2312" w:cs="仿宋_GB2312"/>
          <w:spacing w:val="0"/>
          <w:kern w:val="0"/>
          <w:sz w:val="32"/>
          <w:szCs w:val="32"/>
          <w:highlight w:val="none"/>
        </w:rPr>
        <w:t>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17</w:t>
      </w:r>
      <w:r>
        <w:rPr>
          <w:rFonts w:hint="eastAsia" w:ascii="仿宋_GB2312" w:hAnsi="仿宋_GB2312" w:eastAsia="仿宋_GB2312" w:cs="仿宋_GB2312"/>
          <w:spacing w:val="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pacing w:val="0"/>
          <w:kern w:val="0"/>
          <w:sz w:val="32"/>
          <w:szCs w:val="32"/>
          <w:highlight w:val="none"/>
          <w:lang w:val="en-US"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TRjOWQyNzJmN2UzNWNhYzAxZTVmMjMzYTZhMDAifQ=="/>
  </w:docVars>
  <w:rsids>
    <w:rsidRoot w:val="00862DAB"/>
    <w:rsid w:val="00862DAB"/>
    <w:rsid w:val="06E25C1B"/>
    <w:rsid w:val="0C141BB7"/>
    <w:rsid w:val="11662564"/>
    <w:rsid w:val="12973214"/>
    <w:rsid w:val="14ED0F43"/>
    <w:rsid w:val="1760738D"/>
    <w:rsid w:val="18606F10"/>
    <w:rsid w:val="199A4DB9"/>
    <w:rsid w:val="1C4C23FD"/>
    <w:rsid w:val="1F9B646A"/>
    <w:rsid w:val="20477E7A"/>
    <w:rsid w:val="28D46B8C"/>
    <w:rsid w:val="294A71EC"/>
    <w:rsid w:val="2AFA7975"/>
    <w:rsid w:val="2D8B6C98"/>
    <w:rsid w:val="32BB1D4F"/>
    <w:rsid w:val="39831751"/>
    <w:rsid w:val="3D294AF1"/>
    <w:rsid w:val="3FDE1D00"/>
    <w:rsid w:val="409A0D27"/>
    <w:rsid w:val="41895E66"/>
    <w:rsid w:val="46483DB3"/>
    <w:rsid w:val="48960E4B"/>
    <w:rsid w:val="4CE6691C"/>
    <w:rsid w:val="4D823680"/>
    <w:rsid w:val="543E74BF"/>
    <w:rsid w:val="568D6F1B"/>
    <w:rsid w:val="5AE706D2"/>
    <w:rsid w:val="5B0F1B14"/>
    <w:rsid w:val="608F174E"/>
    <w:rsid w:val="62CA72BB"/>
    <w:rsid w:val="65CB6467"/>
    <w:rsid w:val="7362617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1272</Words>
  <Characters>1394</Characters>
  <Lines>0</Lines>
  <Paragraphs>0</Paragraphs>
  <TotalTime>11</TotalTime>
  <ScaleCrop>false</ScaleCrop>
  <LinksUpToDate>false</LinksUpToDate>
  <CharactersWithSpaces>1449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@Fern's</cp:lastModifiedBy>
  <cp:lastPrinted>2022-05-23T06:51:00Z</cp:lastPrinted>
  <dcterms:modified xsi:type="dcterms:W3CDTF">2023-02-17T02:46:54Z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